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68105">
      <w:pPr>
        <w:spacing w:line="500" w:lineRule="exact"/>
        <w:jc w:val="center"/>
        <w:rPr>
          <w:rFonts w:hint="default" w:eastAsia="黑体"/>
          <w:sz w:val="30"/>
          <w:szCs w:val="30"/>
          <w:lang w:val="en-US" w:eastAsia="zh-CN"/>
        </w:rPr>
      </w:pPr>
      <w:r>
        <w:rPr>
          <w:rFonts w:hint="eastAsia" w:eastAsia="黑体"/>
          <w:sz w:val="32"/>
          <w:szCs w:val="32"/>
        </w:rPr>
        <w:t>广西轻工技师学院</w:t>
      </w:r>
      <w:r>
        <w:rPr>
          <w:rFonts w:hint="eastAsia" w:eastAsia="黑体"/>
          <w:sz w:val="32"/>
          <w:szCs w:val="32"/>
          <w:lang w:val="en-US" w:eastAsia="zh-CN"/>
        </w:rPr>
        <w:t>聘用教师</w:t>
      </w:r>
      <w:bookmarkStart w:id="0" w:name="_GoBack"/>
      <w:bookmarkEnd w:id="0"/>
      <w:r>
        <w:rPr>
          <w:rFonts w:hint="eastAsia" w:eastAsia="黑体"/>
          <w:sz w:val="32"/>
          <w:szCs w:val="32"/>
          <w:lang w:val="en-US" w:eastAsia="zh-CN"/>
        </w:rPr>
        <w:t>岗位信息表</w:t>
      </w:r>
    </w:p>
    <w:p w14:paraId="38D208AB">
      <w:pPr>
        <w:rPr>
          <w:rFonts w:hint="eastAsia"/>
        </w:rPr>
      </w:pPr>
      <w:r>
        <w:rPr>
          <w:rFonts w:hint="eastAsia"/>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48"/>
        <w:gridCol w:w="1072"/>
        <w:gridCol w:w="760"/>
        <w:gridCol w:w="970"/>
        <w:gridCol w:w="1060"/>
        <w:gridCol w:w="2888"/>
        <w:gridCol w:w="1076"/>
        <w:gridCol w:w="1018"/>
        <w:gridCol w:w="3022"/>
        <w:gridCol w:w="1938"/>
      </w:tblGrid>
      <w:tr w14:paraId="1615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6" w:type="dxa"/>
            <w:noWrap w:val="0"/>
            <w:vAlign w:val="center"/>
          </w:tcPr>
          <w:p w14:paraId="4951D72F">
            <w:pPr>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48" w:type="dxa"/>
            <w:noWrap w:val="0"/>
            <w:vAlign w:val="center"/>
          </w:tcPr>
          <w:p w14:paraId="0DFFE254">
            <w:pPr>
              <w:jc w:val="center"/>
              <w:rPr>
                <w:rFonts w:hint="eastAsia" w:ascii="宋体" w:hAnsi="宋体" w:eastAsia="宋体" w:cs="宋体"/>
                <w:sz w:val="24"/>
                <w:szCs w:val="24"/>
              </w:rPr>
            </w:pPr>
            <w:r>
              <w:rPr>
                <w:rFonts w:hint="eastAsia" w:ascii="宋体" w:hAnsi="宋体" w:eastAsia="宋体" w:cs="宋体"/>
                <w:sz w:val="24"/>
                <w:szCs w:val="24"/>
              </w:rPr>
              <w:t>需求部门</w:t>
            </w:r>
          </w:p>
        </w:tc>
        <w:tc>
          <w:tcPr>
            <w:tcW w:w="1072" w:type="dxa"/>
            <w:noWrap w:val="0"/>
            <w:vAlign w:val="center"/>
          </w:tcPr>
          <w:p w14:paraId="0DD8E956">
            <w:pPr>
              <w:jc w:val="center"/>
              <w:rPr>
                <w:rFonts w:hint="eastAsia" w:ascii="宋体" w:hAnsi="宋体" w:eastAsia="宋体" w:cs="宋体"/>
                <w:sz w:val="24"/>
                <w:szCs w:val="24"/>
              </w:rPr>
            </w:pPr>
            <w:r>
              <w:rPr>
                <w:rFonts w:hint="eastAsia" w:ascii="宋体" w:hAnsi="宋体" w:eastAsia="宋体" w:cs="宋体"/>
                <w:sz w:val="24"/>
                <w:szCs w:val="24"/>
              </w:rPr>
              <w:t>需求专业/岗位</w:t>
            </w:r>
          </w:p>
        </w:tc>
        <w:tc>
          <w:tcPr>
            <w:tcW w:w="760" w:type="dxa"/>
            <w:noWrap w:val="0"/>
            <w:vAlign w:val="center"/>
          </w:tcPr>
          <w:p w14:paraId="46A5ABD6">
            <w:pPr>
              <w:ind w:left="-105" w:leftChars="-50" w:right="-105" w:rightChars="-5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人数</w:t>
            </w:r>
          </w:p>
        </w:tc>
        <w:tc>
          <w:tcPr>
            <w:tcW w:w="970" w:type="dxa"/>
            <w:noWrap w:val="0"/>
            <w:vAlign w:val="center"/>
          </w:tcPr>
          <w:p w14:paraId="40DAB49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岗位类别</w:t>
            </w:r>
          </w:p>
        </w:tc>
        <w:tc>
          <w:tcPr>
            <w:tcW w:w="1060" w:type="dxa"/>
            <w:noWrap w:val="0"/>
            <w:vAlign w:val="center"/>
          </w:tcPr>
          <w:p w14:paraId="4D8781D5">
            <w:pPr>
              <w:ind w:left="-105" w:leftChars="-50" w:right="-105" w:rightChars="-50"/>
              <w:jc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学历、学位</w:t>
            </w:r>
          </w:p>
        </w:tc>
        <w:tc>
          <w:tcPr>
            <w:tcW w:w="2888" w:type="dxa"/>
            <w:noWrap w:val="0"/>
            <w:vAlign w:val="center"/>
          </w:tcPr>
          <w:p w14:paraId="49F91707">
            <w:pPr>
              <w:ind w:left="-105" w:leftChars="-50" w:right="-105" w:rightChars="-50"/>
              <w:jc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专业</w:t>
            </w:r>
          </w:p>
        </w:tc>
        <w:tc>
          <w:tcPr>
            <w:tcW w:w="1076" w:type="dxa"/>
            <w:noWrap w:val="0"/>
            <w:vAlign w:val="center"/>
          </w:tcPr>
          <w:p w14:paraId="5BF7F75A">
            <w:pPr>
              <w:ind w:left="-105" w:leftChars="-50" w:right="-105" w:rightChars="-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p>
        </w:tc>
        <w:tc>
          <w:tcPr>
            <w:tcW w:w="1018" w:type="dxa"/>
            <w:noWrap w:val="0"/>
            <w:vAlign w:val="center"/>
          </w:tcPr>
          <w:p w14:paraId="68A39370">
            <w:pPr>
              <w:ind w:left="-105" w:leftChars="-50" w:right="-105" w:rightChars="-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职称或职（执）业资格</w:t>
            </w:r>
          </w:p>
        </w:tc>
        <w:tc>
          <w:tcPr>
            <w:tcW w:w="3022" w:type="dxa"/>
            <w:noWrap w:val="0"/>
            <w:vAlign w:val="center"/>
          </w:tcPr>
          <w:p w14:paraId="53587FCE">
            <w:pPr>
              <w:ind w:left="-105" w:leftChars="-50" w:right="-105" w:rightChars="-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基本条件</w:t>
            </w:r>
          </w:p>
        </w:tc>
        <w:tc>
          <w:tcPr>
            <w:tcW w:w="1938" w:type="dxa"/>
            <w:noWrap w:val="0"/>
            <w:vAlign w:val="center"/>
          </w:tcPr>
          <w:p w14:paraId="04EDFE7C">
            <w:pPr>
              <w:ind w:left="-105" w:leftChars="-50" w:right="-105" w:rightChars="-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优先条件</w:t>
            </w:r>
          </w:p>
        </w:tc>
      </w:tr>
      <w:tr w14:paraId="7AAF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trPr>
        <w:tc>
          <w:tcPr>
            <w:tcW w:w="456" w:type="dxa"/>
            <w:noWrap w:val="0"/>
            <w:vAlign w:val="top"/>
          </w:tcPr>
          <w:p w14:paraId="12FB075A">
            <w:pPr>
              <w:jc w:val="left"/>
              <w:rPr>
                <w:rFonts w:hint="eastAsia" w:ascii="宋体" w:hAnsi="宋体" w:eastAsia="宋体" w:cs="宋体"/>
                <w:sz w:val="21"/>
                <w:szCs w:val="21"/>
                <w:lang w:val="en-US" w:eastAsia="zh-CN"/>
              </w:rPr>
            </w:pPr>
          </w:p>
          <w:p w14:paraId="3EE4456E">
            <w:pPr>
              <w:jc w:val="left"/>
              <w:rPr>
                <w:rFonts w:hint="eastAsia" w:ascii="宋体" w:hAnsi="宋体" w:eastAsia="宋体" w:cs="宋体"/>
                <w:sz w:val="21"/>
                <w:szCs w:val="21"/>
                <w:lang w:val="en-US" w:eastAsia="zh-CN"/>
              </w:rPr>
            </w:pPr>
          </w:p>
          <w:p w14:paraId="0AA96F19">
            <w:pPr>
              <w:jc w:val="left"/>
              <w:rPr>
                <w:rFonts w:hint="eastAsia" w:ascii="宋体" w:hAnsi="宋体" w:eastAsia="宋体" w:cs="宋体"/>
                <w:sz w:val="21"/>
                <w:szCs w:val="21"/>
                <w:lang w:val="en-US" w:eastAsia="zh-CN"/>
              </w:rPr>
            </w:pPr>
          </w:p>
          <w:p w14:paraId="63C12E46">
            <w:pPr>
              <w:jc w:val="left"/>
              <w:rPr>
                <w:rFonts w:hint="eastAsia" w:ascii="宋体" w:hAnsi="宋体" w:eastAsia="宋体" w:cs="宋体"/>
                <w:sz w:val="21"/>
                <w:szCs w:val="21"/>
                <w:lang w:val="en-US" w:eastAsia="zh-CN"/>
              </w:rPr>
            </w:pPr>
          </w:p>
          <w:p w14:paraId="02A229B1">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48" w:type="dxa"/>
            <w:shd w:val="clear" w:color="auto" w:fill="auto"/>
            <w:noWrap w:val="0"/>
            <w:vAlign w:val="center"/>
          </w:tcPr>
          <w:p w14:paraId="70B82248">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总务科</w:t>
            </w:r>
          </w:p>
        </w:tc>
        <w:tc>
          <w:tcPr>
            <w:tcW w:w="1072" w:type="dxa"/>
            <w:shd w:val="clear" w:color="auto" w:fill="auto"/>
            <w:noWrap w:val="0"/>
            <w:vAlign w:val="center"/>
          </w:tcPr>
          <w:p w14:paraId="0AD25D14">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校医</w:t>
            </w:r>
          </w:p>
        </w:tc>
        <w:tc>
          <w:tcPr>
            <w:tcW w:w="760" w:type="dxa"/>
            <w:shd w:val="clear" w:color="auto" w:fill="auto"/>
            <w:noWrap w:val="0"/>
            <w:vAlign w:val="center"/>
          </w:tcPr>
          <w:p w14:paraId="701FEC9A">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p>
        </w:tc>
        <w:tc>
          <w:tcPr>
            <w:tcW w:w="970" w:type="dxa"/>
            <w:shd w:val="clear" w:color="auto" w:fill="auto"/>
            <w:noWrap w:val="0"/>
            <w:vAlign w:val="center"/>
          </w:tcPr>
          <w:p w14:paraId="654CA89A">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行政岗</w:t>
            </w:r>
          </w:p>
        </w:tc>
        <w:tc>
          <w:tcPr>
            <w:tcW w:w="1060" w:type="dxa"/>
            <w:shd w:val="clear" w:color="auto" w:fill="auto"/>
            <w:noWrap w:val="0"/>
            <w:vAlign w:val="center"/>
          </w:tcPr>
          <w:p w14:paraId="19DA6404">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本科及以上学历</w:t>
            </w:r>
          </w:p>
        </w:tc>
        <w:tc>
          <w:tcPr>
            <w:tcW w:w="2888" w:type="dxa"/>
            <w:shd w:val="clear" w:color="auto" w:fill="auto"/>
            <w:noWrap w:val="0"/>
            <w:vAlign w:val="top"/>
          </w:tcPr>
          <w:p w14:paraId="74BEB231">
            <w:pPr>
              <w:adjustRightInd w:val="0"/>
              <w:snapToGrid w:val="0"/>
              <w:jc w:val="center"/>
              <w:rPr>
                <w:rFonts w:hint="eastAsia" w:ascii="宋体" w:hAnsi="宋体" w:eastAsia="宋体" w:cs="宋体"/>
                <w:color w:val="auto"/>
                <w:sz w:val="21"/>
                <w:szCs w:val="21"/>
                <w:lang w:val="en-US" w:eastAsia="zh-CN"/>
              </w:rPr>
            </w:pPr>
          </w:p>
          <w:p w14:paraId="08083B1C">
            <w:pPr>
              <w:adjustRightInd w:val="0"/>
              <w:snapToGrid w:val="0"/>
              <w:jc w:val="center"/>
              <w:rPr>
                <w:rFonts w:hint="eastAsia" w:ascii="宋体" w:hAnsi="宋体" w:eastAsia="宋体" w:cs="宋体"/>
                <w:color w:val="auto"/>
                <w:sz w:val="21"/>
                <w:szCs w:val="21"/>
                <w:lang w:val="en-US" w:eastAsia="zh-CN"/>
              </w:rPr>
            </w:pPr>
          </w:p>
          <w:p w14:paraId="6D47F49D">
            <w:pPr>
              <w:adjustRightInd w:val="0"/>
              <w:snapToGrid w:val="0"/>
              <w:jc w:val="center"/>
              <w:rPr>
                <w:rFonts w:hint="eastAsia" w:ascii="宋体" w:hAnsi="宋体" w:eastAsia="宋体" w:cs="宋体"/>
                <w:color w:val="auto"/>
                <w:sz w:val="21"/>
                <w:szCs w:val="21"/>
                <w:lang w:val="en-US" w:eastAsia="zh-CN"/>
              </w:rPr>
            </w:pPr>
          </w:p>
          <w:p w14:paraId="0687A256">
            <w:pPr>
              <w:adjustRightInd w:val="0"/>
              <w:snapToGrid w:val="0"/>
              <w:jc w:val="center"/>
              <w:rPr>
                <w:rFonts w:hint="eastAsia" w:ascii="宋体" w:hAnsi="宋体" w:eastAsia="宋体" w:cs="宋体"/>
                <w:color w:val="auto"/>
                <w:sz w:val="21"/>
                <w:szCs w:val="21"/>
                <w:lang w:val="en-US" w:eastAsia="zh-CN"/>
              </w:rPr>
            </w:pPr>
          </w:p>
          <w:p w14:paraId="1A333451">
            <w:pPr>
              <w:adjustRightInd w:val="0"/>
              <w:snapToGrid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医学类专业</w:t>
            </w:r>
          </w:p>
        </w:tc>
        <w:tc>
          <w:tcPr>
            <w:tcW w:w="1076" w:type="dxa"/>
            <w:shd w:val="clear" w:color="auto" w:fill="auto"/>
            <w:noWrap w:val="0"/>
            <w:vAlign w:val="top"/>
          </w:tcPr>
          <w:p w14:paraId="59CE0625">
            <w:pPr>
              <w:adjustRightInd w:val="0"/>
              <w:snapToGrid w:val="0"/>
              <w:jc w:val="center"/>
              <w:rPr>
                <w:rFonts w:hint="eastAsia" w:ascii="宋体" w:hAnsi="宋体" w:eastAsia="宋体" w:cs="宋体"/>
                <w:i w:val="0"/>
                <w:iCs w:val="0"/>
                <w:color w:val="auto"/>
                <w:sz w:val="21"/>
                <w:szCs w:val="21"/>
                <w:u w:val="none"/>
                <w:lang w:val="en-US" w:eastAsia="zh-CN"/>
              </w:rPr>
            </w:pPr>
          </w:p>
          <w:p w14:paraId="5F2CB679">
            <w:pPr>
              <w:adjustRightInd w:val="0"/>
              <w:snapToGrid w:val="0"/>
              <w:jc w:val="center"/>
              <w:rPr>
                <w:rFonts w:hint="eastAsia" w:ascii="宋体" w:hAnsi="宋体" w:eastAsia="宋体" w:cs="宋体"/>
                <w:i w:val="0"/>
                <w:iCs w:val="0"/>
                <w:color w:val="auto"/>
                <w:sz w:val="21"/>
                <w:szCs w:val="21"/>
                <w:u w:val="none"/>
                <w:lang w:val="en-US" w:eastAsia="zh-CN"/>
              </w:rPr>
            </w:pPr>
          </w:p>
          <w:p w14:paraId="2546F9E2">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sz w:val="21"/>
                <w:szCs w:val="21"/>
                <w:u w:val="none"/>
                <w:lang w:val="en-US" w:eastAsia="zh-CN"/>
              </w:rPr>
              <w:t>35周岁及以下，中级及以上职称可放宽至40周岁</w:t>
            </w:r>
          </w:p>
        </w:tc>
        <w:tc>
          <w:tcPr>
            <w:tcW w:w="1018" w:type="dxa"/>
            <w:shd w:val="clear" w:color="auto" w:fill="auto"/>
            <w:noWrap w:val="0"/>
            <w:vAlign w:val="top"/>
          </w:tcPr>
          <w:p w14:paraId="478FFF3B">
            <w:pPr>
              <w:adjustRightInd w:val="0"/>
              <w:snapToGrid w:val="0"/>
              <w:jc w:val="center"/>
              <w:rPr>
                <w:rFonts w:hint="eastAsia" w:ascii="宋体" w:hAnsi="宋体" w:eastAsia="宋体" w:cs="宋体"/>
                <w:i w:val="0"/>
                <w:iCs w:val="0"/>
                <w:color w:val="auto"/>
                <w:sz w:val="21"/>
                <w:szCs w:val="21"/>
                <w:u w:val="none"/>
                <w:lang w:val="en-US" w:eastAsia="zh-CN"/>
              </w:rPr>
            </w:pPr>
          </w:p>
          <w:p w14:paraId="78162E50">
            <w:pPr>
              <w:adjustRightInd w:val="0"/>
              <w:snapToGrid w:val="0"/>
              <w:jc w:val="center"/>
              <w:rPr>
                <w:rFonts w:hint="eastAsia" w:ascii="宋体" w:hAnsi="宋体" w:eastAsia="宋体" w:cs="宋体"/>
                <w:i w:val="0"/>
                <w:iCs w:val="0"/>
                <w:color w:val="auto"/>
                <w:sz w:val="21"/>
                <w:szCs w:val="21"/>
                <w:u w:val="none"/>
                <w:lang w:val="en-US" w:eastAsia="zh-CN"/>
              </w:rPr>
            </w:pPr>
          </w:p>
          <w:p w14:paraId="5EACE506">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sz w:val="21"/>
                <w:szCs w:val="21"/>
                <w:u w:val="none"/>
                <w:lang w:val="en-US" w:eastAsia="zh-CN"/>
              </w:rPr>
              <w:t>医师执业资格证或护士执业资格证</w:t>
            </w:r>
          </w:p>
        </w:tc>
        <w:tc>
          <w:tcPr>
            <w:tcW w:w="3022" w:type="dxa"/>
            <w:shd w:val="clear" w:color="auto" w:fill="auto"/>
            <w:noWrap w:val="0"/>
            <w:vAlign w:val="top"/>
          </w:tcPr>
          <w:p w14:paraId="24DC232A">
            <w:pPr>
              <w:numPr>
                <w:ilvl w:val="0"/>
                <w:numId w:val="0"/>
              </w:numPr>
              <w:adjustRightInd w:val="0"/>
              <w:snapToGrid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1.性格开朗，积极向上，能适应高强度的工作。服从安排，有高度责任心，具有团结协作和奉献精神；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w:t>
            </w:r>
            <w:r>
              <w:rPr>
                <w:rFonts w:ascii="Segoe UI" w:hAnsi="Segoe UI" w:eastAsia="Segoe UI" w:cs="Segoe UI"/>
                <w:i w:val="0"/>
                <w:iCs w:val="0"/>
                <w:caps w:val="0"/>
                <w:color w:val="auto"/>
                <w:spacing w:val="0"/>
                <w:sz w:val="21"/>
                <w:szCs w:val="21"/>
                <w:shd w:val="clear" w:color="auto" w:fill="FFFFFF"/>
              </w:rPr>
              <w:t>具备良好的责任心与耐心</w:t>
            </w:r>
            <w:r>
              <w:rPr>
                <w:rFonts w:hint="eastAsia" w:ascii="Segoe UI" w:hAnsi="Segoe UI" w:eastAsia="宋体" w:cs="Segoe UI"/>
                <w:i w:val="0"/>
                <w:iCs w:val="0"/>
                <w:caps w:val="0"/>
                <w:color w:val="auto"/>
                <w:spacing w:val="0"/>
                <w:sz w:val="21"/>
                <w:szCs w:val="21"/>
                <w:shd w:val="clear" w:color="auto" w:fill="FFFFFF"/>
                <w:lang w:eastAsia="zh-CN"/>
              </w:rPr>
              <w:t>，</w:t>
            </w:r>
            <w:r>
              <w:rPr>
                <w:rFonts w:ascii="Segoe UI" w:hAnsi="Segoe UI" w:eastAsia="Segoe UI" w:cs="Segoe UI"/>
                <w:i w:val="0"/>
                <w:iCs w:val="0"/>
                <w:caps w:val="0"/>
                <w:color w:val="auto"/>
                <w:spacing w:val="0"/>
                <w:sz w:val="21"/>
                <w:szCs w:val="21"/>
                <w:shd w:val="clear" w:color="auto" w:fill="FFFFFF"/>
              </w:rPr>
              <w:t>面对学生群体，需有细致的沟通能力，能安抚情绪、解答</w:t>
            </w:r>
            <w:r>
              <w:rPr>
                <w:rFonts w:hint="eastAsia" w:ascii="Segoe UI" w:hAnsi="Segoe UI" w:eastAsia="宋体" w:cs="Segoe UI"/>
                <w:i w:val="0"/>
                <w:iCs w:val="0"/>
                <w:caps w:val="0"/>
                <w:color w:val="auto"/>
                <w:spacing w:val="0"/>
                <w:sz w:val="21"/>
                <w:szCs w:val="21"/>
                <w:shd w:val="clear" w:color="auto" w:fill="FFFFFF"/>
                <w:lang w:val="en-US" w:eastAsia="zh-CN"/>
              </w:rPr>
              <w:t>健康疑问，</w:t>
            </w:r>
            <w:r>
              <w:rPr>
                <w:rFonts w:ascii="Segoe UI" w:hAnsi="Segoe UI" w:eastAsia="Segoe UI" w:cs="Segoe UI"/>
                <w:i w:val="0"/>
                <w:iCs w:val="0"/>
                <w:caps w:val="0"/>
                <w:color w:val="auto"/>
                <w:spacing w:val="0"/>
                <w:sz w:val="21"/>
                <w:szCs w:val="21"/>
                <w:shd w:val="clear" w:fill="FFFFFF"/>
              </w:rPr>
              <w:t>能独立处理校园常见健康问题</w:t>
            </w:r>
            <w:r>
              <w:rPr>
                <w:rFonts w:hint="eastAsia" w:ascii="Segoe UI" w:hAnsi="Segoe UI" w:eastAsia="宋体" w:cs="Segoe UI"/>
                <w:i w:val="0"/>
                <w:iCs w:val="0"/>
                <w:caps w:val="0"/>
                <w:color w:val="auto"/>
                <w:spacing w:val="0"/>
                <w:sz w:val="21"/>
                <w:szCs w:val="21"/>
                <w:shd w:val="clear" w:fill="FFFFFF"/>
                <w:lang w:eastAsia="zh-CN"/>
              </w:rPr>
              <w:t>。</w:t>
            </w:r>
          </w:p>
        </w:tc>
        <w:tc>
          <w:tcPr>
            <w:tcW w:w="1938" w:type="dxa"/>
            <w:shd w:val="clear" w:color="auto" w:fill="auto"/>
            <w:noWrap w:val="0"/>
            <w:vAlign w:val="top"/>
          </w:tcPr>
          <w:p w14:paraId="0EB5430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全科医生优先（需提供全科医生规范化培训合格证书或全科医学专业执业范围注册证明）</w:t>
            </w:r>
            <w:r>
              <w:rPr>
                <w:rFonts w:hint="eastAsia" w:ascii="宋体" w:hAnsi="宋体" w:eastAsia="宋体" w:cs="宋体"/>
                <w:color w:val="auto"/>
                <w:sz w:val="21"/>
                <w:szCs w:val="21"/>
                <w:lang w:eastAsia="zh-CN"/>
              </w:rPr>
              <w:t>；</w:t>
            </w:r>
          </w:p>
          <w:p w14:paraId="7FC9AB5A">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sz w:val="21"/>
                <w:szCs w:val="21"/>
                <w:u w:val="none"/>
                <w:lang w:val="en-US" w:eastAsia="zh-CN"/>
              </w:rPr>
              <w:t>2.两年及以上工作经验，有学校或社区医院工作经验者优先。</w:t>
            </w:r>
          </w:p>
        </w:tc>
      </w:tr>
      <w:tr w14:paraId="25C7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trPr>
        <w:tc>
          <w:tcPr>
            <w:tcW w:w="456" w:type="dxa"/>
            <w:noWrap w:val="0"/>
            <w:vAlign w:val="top"/>
          </w:tcPr>
          <w:p w14:paraId="07EC5A5C">
            <w:pPr>
              <w:jc w:val="left"/>
              <w:rPr>
                <w:rFonts w:hint="eastAsia" w:ascii="宋体" w:hAnsi="宋体" w:eastAsia="宋体" w:cs="宋体"/>
                <w:sz w:val="21"/>
                <w:szCs w:val="21"/>
                <w:lang w:val="en-US" w:eastAsia="zh-CN"/>
              </w:rPr>
            </w:pPr>
          </w:p>
          <w:p w14:paraId="2EB306D1">
            <w:pPr>
              <w:jc w:val="left"/>
              <w:rPr>
                <w:rFonts w:hint="eastAsia" w:ascii="宋体" w:hAnsi="宋体" w:eastAsia="宋体" w:cs="宋体"/>
                <w:sz w:val="21"/>
                <w:szCs w:val="21"/>
                <w:lang w:val="en-US" w:eastAsia="zh-CN"/>
              </w:rPr>
            </w:pPr>
          </w:p>
          <w:p w14:paraId="564CD26C">
            <w:pPr>
              <w:jc w:val="left"/>
              <w:rPr>
                <w:rFonts w:hint="eastAsia" w:ascii="宋体" w:hAnsi="宋体" w:eastAsia="宋体" w:cs="宋体"/>
                <w:sz w:val="21"/>
                <w:szCs w:val="21"/>
                <w:lang w:val="en-US" w:eastAsia="zh-CN"/>
              </w:rPr>
            </w:pPr>
          </w:p>
          <w:p w14:paraId="098E012F">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48" w:type="dxa"/>
            <w:shd w:val="clear" w:color="auto" w:fill="auto"/>
            <w:noWrap w:val="0"/>
            <w:vAlign w:val="top"/>
          </w:tcPr>
          <w:p w14:paraId="7D1F4505">
            <w:pPr>
              <w:jc w:val="left"/>
              <w:rPr>
                <w:rFonts w:hint="eastAsia" w:ascii="宋体" w:hAnsi="宋体" w:eastAsia="宋体" w:cs="宋体"/>
                <w:color w:val="auto"/>
                <w:sz w:val="21"/>
                <w:szCs w:val="21"/>
                <w:lang w:val="en-US" w:eastAsia="zh-CN"/>
              </w:rPr>
            </w:pPr>
          </w:p>
          <w:p w14:paraId="164A5532">
            <w:pPr>
              <w:jc w:val="left"/>
              <w:rPr>
                <w:rFonts w:hint="eastAsia" w:ascii="宋体" w:hAnsi="宋体" w:eastAsia="宋体" w:cs="宋体"/>
                <w:color w:val="auto"/>
                <w:sz w:val="21"/>
                <w:szCs w:val="21"/>
                <w:lang w:val="en-US" w:eastAsia="zh-CN"/>
              </w:rPr>
            </w:pPr>
          </w:p>
          <w:p w14:paraId="0E1C6FFD">
            <w:pPr>
              <w:jc w:val="left"/>
              <w:rPr>
                <w:rFonts w:hint="eastAsia" w:ascii="宋体" w:hAnsi="宋体" w:eastAsia="宋体" w:cs="宋体"/>
                <w:color w:val="auto"/>
                <w:sz w:val="21"/>
                <w:szCs w:val="21"/>
                <w:lang w:val="en-US" w:eastAsia="zh-CN"/>
              </w:rPr>
            </w:pPr>
          </w:p>
          <w:p w14:paraId="4FE1898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总务科</w:t>
            </w:r>
          </w:p>
        </w:tc>
        <w:tc>
          <w:tcPr>
            <w:tcW w:w="1072" w:type="dxa"/>
            <w:shd w:val="clear" w:color="auto" w:fill="auto"/>
            <w:noWrap w:val="0"/>
            <w:vAlign w:val="top"/>
          </w:tcPr>
          <w:p w14:paraId="7B2181E6">
            <w:pPr>
              <w:jc w:val="left"/>
              <w:rPr>
                <w:rFonts w:hint="eastAsia" w:ascii="宋体" w:hAnsi="宋体" w:eastAsia="宋体" w:cs="宋体"/>
                <w:color w:val="auto"/>
                <w:sz w:val="21"/>
                <w:szCs w:val="21"/>
                <w:lang w:val="en-US" w:eastAsia="zh-CN"/>
              </w:rPr>
            </w:pPr>
          </w:p>
          <w:p w14:paraId="1276905B">
            <w:pPr>
              <w:jc w:val="left"/>
              <w:rPr>
                <w:rFonts w:hint="eastAsia" w:ascii="宋体" w:hAnsi="宋体" w:eastAsia="宋体" w:cs="宋体"/>
                <w:color w:val="auto"/>
                <w:sz w:val="21"/>
                <w:szCs w:val="21"/>
                <w:lang w:val="en-US" w:eastAsia="zh-CN"/>
              </w:rPr>
            </w:pPr>
          </w:p>
          <w:p w14:paraId="2DD62F7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总务干事（沙井校区）</w:t>
            </w:r>
          </w:p>
        </w:tc>
        <w:tc>
          <w:tcPr>
            <w:tcW w:w="760" w:type="dxa"/>
            <w:shd w:val="clear" w:color="auto" w:fill="auto"/>
            <w:noWrap w:val="0"/>
            <w:vAlign w:val="top"/>
          </w:tcPr>
          <w:p w14:paraId="3B3B5E41">
            <w:pPr>
              <w:jc w:val="left"/>
              <w:rPr>
                <w:rFonts w:hint="eastAsia" w:ascii="宋体" w:hAnsi="宋体" w:eastAsia="宋体" w:cs="宋体"/>
                <w:color w:val="auto"/>
                <w:sz w:val="21"/>
                <w:szCs w:val="21"/>
                <w:lang w:val="en-US" w:eastAsia="zh-CN"/>
              </w:rPr>
            </w:pPr>
          </w:p>
          <w:p w14:paraId="719F19BF">
            <w:pPr>
              <w:jc w:val="left"/>
              <w:rPr>
                <w:rFonts w:hint="eastAsia" w:ascii="宋体" w:hAnsi="宋体" w:eastAsia="宋体" w:cs="宋体"/>
                <w:color w:val="auto"/>
                <w:sz w:val="21"/>
                <w:szCs w:val="21"/>
                <w:lang w:val="en-US" w:eastAsia="zh-CN"/>
              </w:rPr>
            </w:pPr>
          </w:p>
          <w:p w14:paraId="384468ED">
            <w:pPr>
              <w:ind w:firstLine="420" w:firstLineChars="200"/>
              <w:jc w:val="left"/>
              <w:rPr>
                <w:rFonts w:hint="eastAsia" w:ascii="宋体" w:hAnsi="宋体" w:eastAsia="宋体" w:cs="宋体"/>
                <w:color w:val="auto"/>
                <w:sz w:val="21"/>
                <w:szCs w:val="21"/>
                <w:lang w:val="en-US" w:eastAsia="zh-CN"/>
              </w:rPr>
            </w:pPr>
          </w:p>
          <w:p w14:paraId="20DC63ED">
            <w:pPr>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970" w:type="dxa"/>
            <w:shd w:val="clear" w:color="auto" w:fill="auto"/>
            <w:noWrap w:val="0"/>
            <w:vAlign w:val="top"/>
          </w:tcPr>
          <w:p w14:paraId="0219A81A">
            <w:pPr>
              <w:jc w:val="left"/>
              <w:rPr>
                <w:rFonts w:hint="eastAsia" w:ascii="宋体" w:hAnsi="宋体" w:eastAsia="宋体" w:cs="宋体"/>
                <w:color w:val="auto"/>
                <w:sz w:val="21"/>
                <w:szCs w:val="21"/>
                <w:lang w:val="en-US" w:eastAsia="zh-CN"/>
              </w:rPr>
            </w:pPr>
          </w:p>
          <w:p w14:paraId="30D9927A">
            <w:pPr>
              <w:jc w:val="left"/>
              <w:rPr>
                <w:rFonts w:hint="eastAsia" w:ascii="宋体" w:hAnsi="宋体" w:eastAsia="宋体" w:cs="宋体"/>
                <w:color w:val="auto"/>
                <w:sz w:val="21"/>
                <w:szCs w:val="21"/>
                <w:lang w:val="en-US" w:eastAsia="zh-CN"/>
              </w:rPr>
            </w:pPr>
          </w:p>
          <w:p w14:paraId="4E42EA08">
            <w:pPr>
              <w:jc w:val="left"/>
              <w:rPr>
                <w:rFonts w:hint="eastAsia" w:ascii="宋体" w:hAnsi="宋体" w:eastAsia="宋体" w:cs="宋体"/>
                <w:color w:val="auto"/>
                <w:sz w:val="21"/>
                <w:szCs w:val="21"/>
                <w:lang w:val="en-US" w:eastAsia="zh-CN"/>
              </w:rPr>
            </w:pPr>
          </w:p>
          <w:p w14:paraId="0E4FAEA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行政岗</w:t>
            </w:r>
          </w:p>
        </w:tc>
        <w:tc>
          <w:tcPr>
            <w:tcW w:w="1060" w:type="dxa"/>
            <w:shd w:val="clear" w:color="auto" w:fill="auto"/>
            <w:noWrap w:val="0"/>
            <w:vAlign w:val="top"/>
          </w:tcPr>
          <w:p w14:paraId="49AD7E5C">
            <w:pPr>
              <w:jc w:val="left"/>
              <w:rPr>
                <w:rFonts w:hint="eastAsia" w:ascii="宋体" w:hAnsi="宋体" w:eastAsia="宋体" w:cs="宋体"/>
                <w:i w:val="0"/>
                <w:iCs w:val="0"/>
                <w:color w:val="auto"/>
                <w:kern w:val="0"/>
                <w:sz w:val="21"/>
                <w:szCs w:val="21"/>
                <w:u w:val="none"/>
                <w:lang w:val="en-US" w:eastAsia="zh-CN" w:bidi="ar"/>
              </w:rPr>
            </w:pPr>
          </w:p>
          <w:p w14:paraId="046EAF95">
            <w:pPr>
              <w:jc w:val="left"/>
              <w:rPr>
                <w:rFonts w:hint="eastAsia" w:ascii="宋体" w:hAnsi="宋体" w:eastAsia="宋体" w:cs="宋体"/>
                <w:i w:val="0"/>
                <w:iCs w:val="0"/>
                <w:color w:val="auto"/>
                <w:kern w:val="0"/>
                <w:sz w:val="21"/>
                <w:szCs w:val="21"/>
                <w:u w:val="none"/>
                <w:lang w:val="en-US" w:eastAsia="zh-CN" w:bidi="ar"/>
              </w:rPr>
            </w:pPr>
          </w:p>
          <w:p w14:paraId="38AB936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大专及以上学历</w:t>
            </w:r>
          </w:p>
        </w:tc>
        <w:tc>
          <w:tcPr>
            <w:tcW w:w="2888" w:type="dxa"/>
            <w:shd w:val="clear" w:color="auto" w:fill="auto"/>
            <w:noWrap w:val="0"/>
            <w:vAlign w:val="top"/>
          </w:tcPr>
          <w:p w14:paraId="03F07671">
            <w:pPr>
              <w:jc w:val="left"/>
              <w:rPr>
                <w:rFonts w:hint="eastAsia" w:ascii="宋体" w:hAnsi="宋体" w:eastAsia="宋体" w:cs="宋体"/>
                <w:color w:val="auto"/>
                <w:sz w:val="21"/>
                <w:szCs w:val="21"/>
                <w:lang w:val="en-US" w:eastAsia="zh-CN"/>
              </w:rPr>
            </w:pPr>
          </w:p>
          <w:p w14:paraId="2CF9ECD9">
            <w:pPr>
              <w:jc w:val="left"/>
              <w:rPr>
                <w:rFonts w:hint="eastAsia" w:ascii="宋体" w:hAnsi="宋体" w:eastAsia="宋体" w:cs="宋体"/>
                <w:color w:val="auto"/>
                <w:sz w:val="21"/>
                <w:szCs w:val="21"/>
                <w:lang w:val="en-US" w:eastAsia="zh-CN"/>
              </w:rPr>
            </w:pPr>
          </w:p>
          <w:p w14:paraId="4A2A4C70">
            <w:pPr>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机电一体化、电气自动化、维修电工类专业</w:t>
            </w:r>
          </w:p>
        </w:tc>
        <w:tc>
          <w:tcPr>
            <w:tcW w:w="1076" w:type="dxa"/>
            <w:shd w:val="clear" w:color="auto" w:fill="auto"/>
            <w:noWrap w:val="0"/>
            <w:vAlign w:val="top"/>
          </w:tcPr>
          <w:p w14:paraId="449CF410">
            <w:pPr>
              <w:jc w:val="left"/>
              <w:rPr>
                <w:rFonts w:hint="eastAsia" w:ascii="宋体" w:hAnsi="宋体" w:eastAsia="宋体" w:cs="宋体"/>
                <w:i w:val="0"/>
                <w:iCs w:val="0"/>
                <w:color w:val="auto"/>
                <w:sz w:val="21"/>
                <w:szCs w:val="21"/>
                <w:u w:val="none"/>
                <w:lang w:val="en-US" w:eastAsia="zh-CN"/>
              </w:rPr>
            </w:pPr>
          </w:p>
          <w:p w14:paraId="27681C10">
            <w:pPr>
              <w:jc w:val="left"/>
              <w:rPr>
                <w:rFonts w:hint="eastAsia" w:ascii="宋体" w:hAnsi="宋体" w:eastAsia="宋体" w:cs="宋体"/>
                <w:i w:val="0"/>
                <w:iCs w:val="0"/>
                <w:color w:val="auto"/>
                <w:sz w:val="21"/>
                <w:szCs w:val="21"/>
                <w:u w:val="none"/>
                <w:lang w:val="en-US" w:eastAsia="zh-CN"/>
              </w:rPr>
            </w:pPr>
          </w:p>
          <w:p w14:paraId="6A781A1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sz w:val="21"/>
                <w:szCs w:val="21"/>
                <w:u w:val="none"/>
                <w:lang w:val="en-US" w:eastAsia="zh-CN"/>
              </w:rPr>
              <w:t>35周岁及以下</w:t>
            </w:r>
          </w:p>
        </w:tc>
        <w:tc>
          <w:tcPr>
            <w:tcW w:w="1018" w:type="dxa"/>
            <w:shd w:val="clear" w:color="auto" w:fill="auto"/>
            <w:noWrap w:val="0"/>
            <w:vAlign w:val="top"/>
          </w:tcPr>
          <w:p w14:paraId="255D51A5">
            <w:pPr>
              <w:jc w:val="left"/>
              <w:rPr>
                <w:rFonts w:hint="eastAsia" w:ascii="宋体" w:hAnsi="宋体" w:eastAsia="宋体" w:cs="宋体"/>
                <w:i w:val="0"/>
                <w:iCs w:val="0"/>
                <w:color w:val="auto"/>
                <w:sz w:val="21"/>
                <w:szCs w:val="21"/>
                <w:u w:val="none"/>
                <w:lang w:val="en-US" w:eastAsia="zh-CN"/>
              </w:rPr>
            </w:pPr>
          </w:p>
          <w:p w14:paraId="47B58269">
            <w:pPr>
              <w:jc w:val="left"/>
              <w:rPr>
                <w:rFonts w:hint="eastAsia" w:ascii="宋体" w:hAnsi="宋体" w:eastAsia="宋体" w:cs="宋体"/>
                <w:i w:val="0"/>
                <w:iCs w:val="0"/>
                <w:color w:val="auto"/>
                <w:sz w:val="21"/>
                <w:szCs w:val="21"/>
                <w:u w:val="none"/>
                <w:lang w:val="en-US" w:eastAsia="zh-CN"/>
              </w:rPr>
            </w:pPr>
          </w:p>
          <w:p w14:paraId="7A98C1E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sz w:val="21"/>
                <w:szCs w:val="21"/>
                <w:u w:val="none"/>
                <w:lang w:val="en-US" w:eastAsia="zh-CN"/>
              </w:rPr>
              <w:t>电工上岗证、高级工技能等级证</w:t>
            </w:r>
          </w:p>
        </w:tc>
        <w:tc>
          <w:tcPr>
            <w:tcW w:w="3022" w:type="dxa"/>
            <w:shd w:val="clear" w:color="auto" w:fill="auto"/>
            <w:noWrap w:val="0"/>
            <w:vAlign w:val="top"/>
          </w:tcPr>
          <w:p w14:paraId="48E5A54C">
            <w:pPr>
              <w:numPr>
                <w:ilvl w:val="0"/>
                <w:numId w:val="1"/>
              </w:numPr>
              <w:adjustRightInd w:val="0"/>
              <w:snapToGrid w:val="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性格开朗，积极向上，能适应高强度的工作。服从安排，有高度责任心，具有团结协作和奉献精神；</w:t>
            </w:r>
          </w:p>
          <w:p w14:paraId="12CF73C3">
            <w:pPr>
              <w:numPr>
                <w:ilvl w:val="0"/>
                <w:numId w:val="0"/>
              </w:numPr>
              <w:adjustRightInd w:val="0"/>
              <w:snapToGrid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2.有较强的组织管理能力，熟悉水路、电路,掌握电气设备工作原理及安全操作规程，能完成日常水路管道及电气线路、设备的维修任务。</w:t>
            </w:r>
          </w:p>
        </w:tc>
        <w:tc>
          <w:tcPr>
            <w:tcW w:w="1938" w:type="dxa"/>
            <w:shd w:val="clear" w:color="auto" w:fill="auto"/>
            <w:noWrap w:val="0"/>
            <w:vAlign w:val="top"/>
          </w:tcPr>
          <w:p w14:paraId="2B49640E">
            <w:pPr>
              <w:jc w:val="left"/>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两年及以上工作经验，有学校或是企业、小区物业水电维修、后勤服务工作经验者优先</w:t>
            </w:r>
          </w:p>
        </w:tc>
      </w:tr>
      <w:tr w14:paraId="1914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trPr>
        <w:tc>
          <w:tcPr>
            <w:tcW w:w="456" w:type="dxa"/>
            <w:noWrap w:val="0"/>
            <w:vAlign w:val="top"/>
          </w:tcPr>
          <w:p w14:paraId="4820A4C7">
            <w:pPr>
              <w:jc w:val="left"/>
              <w:rPr>
                <w:rFonts w:hint="eastAsia" w:ascii="宋体" w:hAnsi="宋体" w:eastAsia="宋体" w:cs="宋体"/>
                <w:sz w:val="21"/>
                <w:szCs w:val="21"/>
                <w:lang w:val="en-US" w:eastAsia="zh-CN"/>
              </w:rPr>
            </w:pPr>
          </w:p>
          <w:p w14:paraId="0A328C42">
            <w:pPr>
              <w:jc w:val="left"/>
              <w:rPr>
                <w:rFonts w:hint="eastAsia" w:ascii="宋体" w:hAnsi="宋体" w:eastAsia="宋体" w:cs="宋体"/>
                <w:sz w:val="21"/>
                <w:szCs w:val="21"/>
                <w:lang w:val="en-US" w:eastAsia="zh-CN"/>
              </w:rPr>
            </w:pPr>
          </w:p>
          <w:p w14:paraId="51D1E24F">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048" w:type="dxa"/>
            <w:noWrap w:val="0"/>
            <w:vAlign w:val="top"/>
          </w:tcPr>
          <w:p w14:paraId="54D74F0D">
            <w:pPr>
              <w:jc w:val="left"/>
              <w:rPr>
                <w:rFonts w:hint="eastAsia" w:ascii="宋体" w:hAnsi="宋体" w:eastAsia="宋体" w:cs="宋体"/>
                <w:color w:val="auto"/>
                <w:sz w:val="21"/>
                <w:szCs w:val="21"/>
                <w:lang w:val="en-US" w:eastAsia="zh-CN"/>
              </w:rPr>
            </w:pPr>
          </w:p>
          <w:p w14:paraId="44530E04">
            <w:pPr>
              <w:jc w:val="left"/>
              <w:rPr>
                <w:rFonts w:hint="eastAsia" w:ascii="宋体" w:hAnsi="宋体" w:eastAsia="宋体" w:cs="宋体"/>
                <w:color w:val="auto"/>
                <w:sz w:val="21"/>
                <w:szCs w:val="21"/>
                <w:lang w:val="en-US" w:eastAsia="zh-CN"/>
              </w:rPr>
            </w:pPr>
          </w:p>
          <w:p w14:paraId="086064A7">
            <w:pPr>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商贸服务系</w:t>
            </w:r>
          </w:p>
        </w:tc>
        <w:tc>
          <w:tcPr>
            <w:tcW w:w="1072" w:type="dxa"/>
            <w:noWrap w:val="0"/>
            <w:vAlign w:val="top"/>
          </w:tcPr>
          <w:p w14:paraId="599B0C68">
            <w:pPr>
              <w:jc w:val="left"/>
              <w:rPr>
                <w:rFonts w:hint="default" w:ascii="宋体" w:hAnsi="宋体" w:eastAsia="宋体" w:cs="宋体"/>
                <w:color w:val="auto"/>
                <w:sz w:val="21"/>
                <w:szCs w:val="21"/>
                <w:lang w:val="en-US" w:eastAsia="zh-CN"/>
              </w:rPr>
            </w:pPr>
          </w:p>
          <w:p w14:paraId="11E60C0A">
            <w:pPr>
              <w:jc w:val="left"/>
              <w:rPr>
                <w:rFonts w:hint="eastAsia" w:ascii="宋体" w:hAnsi="宋体" w:eastAsia="宋体" w:cs="宋体"/>
                <w:color w:val="auto"/>
                <w:sz w:val="21"/>
                <w:szCs w:val="21"/>
                <w:lang w:val="en-US" w:eastAsia="zh-CN"/>
              </w:rPr>
            </w:pPr>
          </w:p>
          <w:p w14:paraId="57AFD6AA">
            <w:pPr>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健康服务与管理专业教师</w:t>
            </w:r>
          </w:p>
        </w:tc>
        <w:tc>
          <w:tcPr>
            <w:tcW w:w="760" w:type="dxa"/>
            <w:noWrap w:val="0"/>
            <w:vAlign w:val="top"/>
          </w:tcPr>
          <w:p w14:paraId="42096EE2">
            <w:pPr>
              <w:ind w:firstLineChars="0"/>
              <w:jc w:val="left"/>
              <w:rPr>
                <w:rFonts w:hint="default" w:ascii="宋体" w:hAnsi="宋体" w:eastAsia="宋体" w:cs="宋体"/>
                <w:color w:val="auto"/>
                <w:kern w:val="2"/>
                <w:sz w:val="21"/>
                <w:szCs w:val="21"/>
                <w:lang w:val="en-US" w:eastAsia="zh-CN" w:bidi="ar-SA"/>
              </w:rPr>
            </w:pPr>
          </w:p>
          <w:p w14:paraId="3CABB2DB">
            <w:pPr>
              <w:ind w:firstLineChars="0"/>
              <w:jc w:val="left"/>
              <w:rPr>
                <w:rFonts w:hint="default" w:ascii="宋体" w:hAnsi="宋体" w:eastAsia="宋体" w:cs="宋体"/>
                <w:color w:val="auto"/>
                <w:kern w:val="2"/>
                <w:sz w:val="21"/>
                <w:szCs w:val="21"/>
                <w:lang w:val="en-US" w:eastAsia="zh-CN" w:bidi="ar-SA"/>
              </w:rPr>
            </w:pPr>
          </w:p>
          <w:p w14:paraId="15D515ED">
            <w:pPr>
              <w:ind w:firstLineChars="0"/>
              <w:jc w:val="left"/>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 xml:space="preserve"> 1</w:t>
            </w:r>
          </w:p>
        </w:tc>
        <w:tc>
          <w:tcPr>
            <w:tcW w:w="970" w:type="dxa"/>
            <w:noWrap w:val="0"/>
            <w:vAlign w:val="top"/>
          </w:tcPr>
          <w:p w14:paraId="4799E33A">
            <w:pPr>
              <w:jc w:val="left"/>
              <w:rPr>
                <w:rFonts w:hint="eastAsia" w:ascii="宋体" w:hAnsi="宋体" w:eastAsia="宋体" w:cs="宋体"/>
                <w:color w:val="auto"/>
                <w:sz w:val="21"/>
                <w:szCs w:val="21"/>
                <w:lang w:val="en-US" w:eastAsia="zh-CN"/>
              </w:rPr>
            </w:pPr>
          </w:p>
          <w:p w14:paraId="2A26D9F0">
            <w:pPr>
              <w:jc w:val="left"/>
              <w:rPr>
                <w:rFonts w:hint="eastAsia" w:ascii="宋体" w:hAnsi="宋体" w:eastAsia="宋体" w:cs="宋体"/>
                <w:color w:val="auto"/>
                <w:sz w:val="21"/>
                <w:szCs w:val="21"/>
                <w:lang w:val="en-US" w:eastAsia="zh-CN"/>
              </w:rPr>
            </w:pPr>
          </w:p>
          <w:p w14:paraId="238298D7">
            <w:pPr>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教师岗</w:t>
            </w:r>
          </w:p>
        </w:tc>
        <w:tc>
          <w:tcPr>
            <w:tcW w:w="1060" w:type="dxa"/>
            <w:noWrap w:val="0"/>
            <w:vAlign w:val="top"/>
          </w:tcPr>
          <w:p w14:paraId="5DCE7D09">
            <w:pPr>
              <w:adjustRightInd w:val="0"/>
              <w:snapToGrid w:val="0"/>
              <w:jc w:val="center"/>
              <w:rPr>
                <w:rFonts w:hint="eastAsia" w:ascii="宋体" w:hAnsi="宋体" w:eastAsia="宋体" w:cs="宋体"/>
                <w:i w:val="0"/>
                <w:iCs w:val="0"/>
                <w:color w:val="auto"/>
                <w:kern w:val="0"/>
                <w:sz w:val="21"/>
                <w:szCs w:val="21"/>
                <w:u w:val="none"/>
                <w:lang w:val="en-US" w:eastAsia="zh-CN" w:bidi="ar"/>
              </w:rPr>
            </w:pPr>
          </w:p>
          <w:p w14:paraId="4C587284">
            <w:pPr>
              <w:adjustRightInd w:val="0"/>
              <w:snapToGrid w:val="0"/>
              <w:jc w:val="center"/>
              <w:rPr>
                <w:rFonts w:hint="eastAsia" w:ascii="宋体" w:hAnsi="宋体" w:eastAsia="宋体" w:cs="宋体"/>
                <w:i w:val="0"/>
                <w:iCs w:val="0"/>
                <w:color w:val="auto"/>
                <w:kern w:val="0"/>
                <w:sz w:val="21"/>
                <w:szCs w:val="21"/>
                <w:u w:val="none"/>
                <w:lang w:val="en-US" w:eastAsia="zh-CN" w:bidi="ar"/>
              </w:rPr>
            </w:pPr>
          </w:p>
          <w:p w14:paraId="57C19E37">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本科及以上学历</w:t>
            </w:r>
          </w:p>
          <w:p w14:paraId="02770586">
            <w:pPr>
              <w:jc w:val="left"/>
              <w:rPr>
                <w:rFonts w:hint="eastAsia" w:ascii="宋体" w:hAnsi="宋体" w:eastAsia="宋体" w:cs="宋体"/>
                <w:i w:val="0"/>
                <w:iCs w:val="0"/>
                <w:color w:val="auto"/>
                <w:kern w:val="0"/>
                <w:sz w:val="21"/>
                <w:szCs w:val="21"/>
                <w:u w:val="none"/>
                <w:lang w:val="en-US" w:eastAsia="zh-CN" w:bidi="ar"/>
              </w:rPr>
            </w:pPr>
          </w:p>
        </w:tc>
        <w:tc>
          <w:tcPr>
            <w:tcW w:w="2888" w:type="dxa"/>
            <w:noWrap w:val="0"/>
            <w:vAlign w:val="top"/>
          </w:tcPr>
          <w:p w14:paraId="1DBDC21F">
            <w:pPr>
              <w:adjustRightInd w:val="0"/>
              <w:snapToGrid w:val="0"/>
              <w:jc w:val="center"/>
              <w:rPr>
                <w:rFonts w:hint="eastAsia" w:ascii="宋体" w:hAnsi="宋体" w:eastAsia="宋体" w:cs="宋体"/>
                <w:color w:val="auto"/>
                <w:sz w:val="21"/>
                <w:szCs w:val="21"/>
                <w:lang w:val="en-US" w:eastAsia="zh-CN"/>
              </w:rPr>
            </w:pPr>
          </w:p>
          <w:p w14:paraId="74CD40ED">
            <w:pPr>
              <w:adjustRightInd w:val="0"/>
              <w:snapToGrid w:val="0"/>
              <w:jc w:val="center"/>
              <w:rPr>
                <w:rFonts w:hint="eastAsia" w:ascii="宋体" w:hAnsi="宋体" w:eastAsia="宋体" w:cs="宋体"/>
                <w:color w:val="auto"/>
                <w:sz w:val="21"/>
                <w:szCs w:val="21"/>
                <w:lang w:val="en-US" w:eastAsia="zh-CN"/>
              </w:rPr>
            </w:pPr>
          </w:p>
          <w:p w14:paraId="6153A3CE">
            <w:pPr>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医学类专业</w:t>
            </w:r>
          </w:p>
          <w:p w14:paraId="4C0F0BD9">
            <w:pPr>
              <w:adjustRightInd w:val="0"/>
              <w:snapToGrid w:val="0"/>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 xml:space="preserve">      护理类专业</w:t>
            </w:r>
          </w:p>
          <w:p w14:paraId="2359DDC3">
            <w:pPr>
              <w:adjustRightInd w:val="0"/>
              <w:snapToGrid w:val="0"/>
              <w:jc w:val="both"/>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 xml:space="preserve">      健康管理专业</w:t>
            </w:r>
          </w:p>
          <w:p w14:paraId="49158B34">
            <w:pPr>
              <w:jc w:val="left"/>
              <w:rPr>
                <w:rFonts w:hint="eastAsia" w:ascii="宋体" w:hAnsi="宋体" w:eastAsia="宋体" w:cs="宋体"/>
                <w:color w:val="auto"/>
                <w:sz w:val="21"/>
                <w:szCs w:val="21"/>
                <w:lang w:val="en-US" w:eastAsia="zh-CN"/>
              </w:rPr>
            </w:pPr>
          </w:p>
        </w:tc>
        <w:tc>
          <w:tcPr>
            <w:tcW w:w="1076" w:type="dxa"/>
            <w:noWrap w:val="0"/>
            <w:vAlign w:val="top"/>
          </w:tcPr>
          <w:p w14:paraId="6048F744">
            <w:pPr>
              <w:pBdr>
                <w:bottom w:val="none" w:color="auto" w:sz="0" w:space="0"/>
              </w:pBdr>
              <w:adjustRightInd w:val="0"/>
              <w:snapToGrid w:val="0"/>
              <w:jc w:val="both"/>
              <w:rPr>
                <w:rFonts w:hint="eastAsia" w:ascii="宋体" w:hAnsi="宋体" w:eastAsia="宋体" w:cs="宋体"/>
                <w:i w:val="0"/>
                <w:iCs w:val="0"/>
                <w:color w:val="auto"/>
                <w:sz w:val="21"/>
                <w:szCs w:val="21"/>
                <w:u w:val="none"/>
                <w:lang w:val="en-US" w:eastAsia="zh-CN"/>
              </w:rPr>
            </w:pPr>
          </w:p>
          <w:p w14:paraId="537A4169">
            <w:pPr>
              <w:pBdr>
                <w:bottom w:val="none" w:color="auto" w:sz="0" w:space="0"/>
              </w:pBd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sz w:val="21"/>
                <w:szCs w:val="21"/>
                <w:u w:val="none"/>
                <w:lang w:val="en-US" w:eastAsia="zh-CN"/>
              </w:rPr>
              <w:t>35周岁及以下，中级及以上职称可放宽至40周岁</w:t>
            </w:r>
          </w:p>
        </w:tc>
        <w:tc>
          <w:tcPr>
            <w:tcW w:w="1018" w:type="dxa"/>
            <w:noWrap w:val="0"/>
            <w:vAlign w:val="top"/>
          </w:tcPr>
          <w:p w14:paraId="3FC1A500">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健康管理师、养老护理员、</w:t>
            </w:r>
            <w:r>
              <w:rPr>
                <w:rFonts w:hint="eastAsia" w:ascii="宋体" w:hAnsi="宋体" w:eastAsia="宋体" w:cs="宋体"/>
                <w:i w:val="0"/>
                <w:iCs w:val="0"/>
                <w:color w:val="auto"/>
                <w:sz w:val="21"/>
                <w:szCs w:val="21"/>
                <w:u w:val="none"/>
                <w:lang w:val="en-US" w:eastAsia="zh-CN"/>
              </w:rPr>
              <w:t>医师执业资格证或护士执业资格证</w:t>
            </w:r>
          </w:p>
          <w:p w14:paraId="4B1D2BC8">
            <w:pPr>
              <w:jc w:val="left"/>
              <w:rPr>
                <w:rFonts w:hint="eastAsia" w:ascii="宋体" w:hAnsi="宋体" w:eastAsia="宋体" w:cs="宋体"/>
                <w:color w:val="auto"/>
                <w:sz w:val="21"/>
                <w:szCs w:val="21"/>
                <w:lang w:val="en-US" w:eastAsia="zh-CN"/>
              </w:rPr>
            </w:pPr>
          </w:p>
        </w:tc>
        <w:tc>
          <w:tcPr>
            <w:tcW w:w="3022" w:type="dxa"/>
            <w:noWrap w:val="0"/>
            <w:vAlign w:val="top"/>
          </w:tcPr>
          <w:p w14:paraId="46E09E8F">
            <w:pPr>
              <w:numPr>
                <w:ilvl w:val="0"/>
                <w:numId w:val="0"/>
              </w:numPr>
              <w:adjustRightInd w:val="0"/>
              <w:snapToGrid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1.性格开朗，积极向上，能适应高强度的工作。服从安排，有高度责任心，具有团结协作和奉献精神；</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w:t>
            </w:r>
            <w:r>
              <w:rPr>
                <w:rFonts w:ascii="Segoe UI" w:hAnsi="Segoe UI" w:eastAsia="Segoe UI" w:cs="Segoe UI"/>
                <w:i w:val="0"/>
                <w:iCs w:val="0"/>
                <w:caps w:val="0"/>
                <w:color w:val="auto"/>
                <w:spacing w:val="0"/>
                <w:sz w:val="21"/>
                <w:szCs w:val="21"/>
                <w:shd w:val="clear" w:color="auto" w:fill="FFFFFF"/>
              </w:rPr>
              <w:t>具备良好的责任心与耐心</w:t>
            </w:r>
            <w:r>
              <w:rPr>
                <w:rFonts w:hint="eastAsia" w:ascii="Segoe UI" w:hAnsi="Segoe UI" w:eastAsia="宋体" w:cs="Segoe UI"/>
                <w:i w:val="0"/>
                <w:iCs w:val="0"/>
                <w:caps w:val="0"/>
                <w:color w:val="auto"/>
                <w:spacing w:val="0"/>
                <w:sz w:val="21"/>
                <w:szCs w:val="21"/>
                <w:shd w:val="clear" w:color="auto" w:fill="FFFFFF"/>
                <w:lang w:eastAsia="zh-CN"/>
              </w:rPr>
              <w:t>，有较强的组织管理能力，熟悉中医养生学、</w:t>
            </w:r>
            <w:r>
              <w:rPr>
                <w:rFonts w:hint="eastAsia" w:ascii="Segoe UI" w:hAnsi="Segoe UI" w:eastAsia="宋体" w:cs="Segoe UI"/>
                <w:i w:val="0"/>
                <w:iCs w:val="0"/>
                <w:caps w:val="0"/>
                <w:color w:val="auto"/>
                <w:spacing w:val="0"/>
                <w:sz w:val="21"/>
                <w:szCs w:val="21"/>
                <w:shd w:val="clear" w:color="auto" w:fill="FFFFFF"/>
                <w:lang w:val="en-US" w:eastAsia="zh-CN"/>
              </w:rPr>
              <w:t>中医药保健技术、</w:t>
            </w:r>
            <w:r>
              <w:rPr>
                <w:rFonts w:hint="eastAsia" w:ascii="Segoe UI" w:hAnsi="Segoe UI" w:eastAsia="宋体" w:cs="Segoe UI"/>
                <w:i w:val="0"/>
                <w:iCs w:val="0"/>
                <w:caps w:val="0"/>
                <w:color w:val="auto"/>
                <w:spacing w:val="0"/>
                <w:sz w:val="21"/>
                <w:szCs w:val="21"/>
                <w:shd w:val="clear" w:color="auto" w:fill="FFFFFF"/>
                <w:lang w:eastAsia="zh-CN"/>
              </w:rPr>
              <w:t>营养学、疾病预防、基本护理技能等。</w:t>
            </w:r>
          </w:p>
          <w:p w14:paraId="6E18ED7C">
            <w:pPr>
              <w:numPr>
                <w:ilvl w:val="0"/>
                <w:numId w:val="0"/>
              </w:numPr>
              <w:adjustRightInd w:val="0"/>
              <w:snapToGrid w:val="0"/>
              <w:jc w:val="left"/>
              <w:rPr>
                <w:rFonts w:hint="default" w:ascii="Arial" w:hAnsi="Arial" w:eastAsia="宋体" w:cs="Arial"/>
                <w:i w:val="0"/>
                <w:iCs w:val="0"/>
                <w:caps w:val="0"/>
                <w:color w:val="333333"/>
                <w:spacing w:val="0"/>
                <w:sz w:val="21"/>
                <w:szCs w:val="21"/>
                <w:lang w:val="en-US" w:eastAsia="zh-CN"/>
              </w:rPr>
            </w:pPr>
          </w:p>
        </w:tc>
        <w:tc>
          <w:tcPr>
            <w:tcW w:w="1938" w:type="dxa"/>
            <w:noWrap w:val="0"/>
            <w:vAlign w:val="top"/>
          </w:tcPr>
          <w:p w14:paraId="43C9B726">
            <w:pPr>
              <w:jc w:val="left"/>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有教师资格证优先</w:t>
            </w:r>
          </w:p>
        </w:tc>
      </w:tr>
    </w:tbl>
    <w:p w14:paraId="20FB2AA8">
      <w:pPr>
        <w:spacing w:line="600" w:lineRule="exact"/>
        <w:jc w:val="left"/>
        <w:rPr>
          <w:rFonts w:hint="eastAsia" w:ascii="仿宋_GB2312" w:hAnsi="仿宋_GB2312" w:eastAsia="仿宋_GB2312" w:cs="仿宋_GB2312"/>
          <w:sz w:val="21"/>
          <w:szCs w:val="21"/>
          <w:lang w:val="en-US" w:eastAsia="zh-CN"/>
        </w:rPr>
      </w:pPr>
    </w:p>
    <w:sectPr>
      <w:pgSz w:w="16840" w:h="11907"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D06C5"/>
    <w:multiLevelType w:val="singleLevel"/>
    <w:tmpl w:val="D12D06C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A7F16"/>
    <w:rsid w:val="00AD247A"/>
    <w:rsid w:val="00ED5986"/>
    <w:rsid w:val="038A570F"/>
    <w:rsid w:val="03C05B99"/>
    <w:rsid w:val="08FD2E27"/>
    <w:rsid w:val="0A053D41"/>
    <w:rsid w:val="0BDF4D5A"/>
    <w:rsid w:val="0C122745"/>
    <w:rsid w:val="0EAC6E81"/>
    <w:rsid w:val="0EF600FC"/>
    <w:rsid w:val="10EB0E9A"/>
    <w:rsid w:val="151439D2"/>
    <w:rsid w:val="177B1E13"/>
    <w:rsid w:val="17962E57"/>
    <w:rsid w:val="1AE6196C"/>
    <w:rsid w:val="1CCE4466"/>
    <w:rsid w:val="1E124827"/>
    <w:rsid w:val="20432076"/>
    <w:rsid w:val="219914E7"/>
    <w:rsid w:val="21DD1274"/>
    <w:rsid w:val="22FF7FDB"/>
    <w:rsid w:val="251066F8"/>
    <w:rsid w:val="2580476C"/>
    <w:rsid w:val="25AB17E9"/>
    <w:rsid w:val="26025181"/>
    <w:rsid w:val="27223D2C"/>
    <w:rsid w:val="27D40264"/>
    <w:rsid w:val="29B42C36"/>
    <w:rsid w:val="29DC38CE"/>
    <w:rsid w:val="2B2F4C6A"/>
    <w:rsid w:val="2D6C5D01"/>
    <w:rsid w:val="2E1F0FC6"/>
    <w:rsid w:val="31971E0B"/>
    <w:rsid w:val="36381C83"/>
    <w:rsid w:val="36CC24F7"/>
    <w:rsid w:val="3A455ED7"/>
    <w:rsid w:val="3A61777F"/>
    <w:rsid w:val="3CB15A06"/>
    <w:rsid w:val="3E29379B"/>
    <w:rsid w:val="42957651"/>
    <w:rsid w:val="478E1F3F"/>
    <w:rsid w:val="484621AF"/>
    <w:rsid w:val="49AB775A"/>
    <w:rsid w:val="4B9C37FE"/>
    <w:rsid w:val="4D55429F"/>
    <w:rsid w:val="4E6C5709"/>
    <w:rsid w:val="4F8E5B53"/>
    <w:rsid w:val="50EA6DB9"/>
    <w:rsid w:val="55937A20"/>
    <w:rsid w:val="59AF6DF2"/>
    <w:rsid w:val="5D0631CD"/>
    <w:rsid w:val="60765F74"/>
    <w:rsid w:val="635B58F5"/>
    <w:rsid w:val="645B2050"/>
    <w:rsid w:val="66E005EB"/>
    <w:rsid w:val="68444BA9"/>
    <w:rsid w:val="69EB79D2"/>
    <w:rsid w:val="6A0A7F16"/>
    <w:rsid w:val="702F418E"/>
    <w:rsid w:val="7073427E"/>
    <w:rsid w:val="70EE5BA5"/>
    <w:rsid w:val="71F17B50"/>
    <w:rsid w:val="72655E48"/>
    <w:rsid w:val="72BA2638"/>
    <w:rsid w:val="753C5BE5"/>
    <w:rsid w:val="76E23F0B"/>
    <w:rsid w:val="79134850"/>
    <w:rsid w:val="79FE0175"/>
    <w:rsid w:val="7A7713F8"/>
    <w:rsid w:val="7B6770D5"/>
    <w:rsid w:val="7CA0289E"/>
    <w:rsid w:val="7EA334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700</Words>
  <Characters>712</Characters>
  <TotalTime>5</TotalTime>
  <ScaleCrop>false</ScaleCrop>
  <LinksUpToDate>false</LinksUpToDate>
  <CharactersWithSpaces>788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2025-09-10T17:38:00Z</dcterms:created>
  <dc:creator>Admin</dc:creator>
  <cp:lastModifiedBy>滨冰</cp:lastModifiedBy>
  <dcterms:modified xsi:type="dcterms:W3CDTF">2025-09-11T01:35:34Z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eyJoZGlkIjoiN2FmZjIzNDNlYmExN2E2MDkxODQxODM5N2M1ZWFjZDgiLCJ1c2VySWQiOiI5Nzk1NDQ5NzUifQ==</vt:lpwstr>
  </property>
  <property fmtid="{D5CDD505-2E9C-101B-9397-08002B2CF9AE}" pid="3" name="KSOProductBuildVer">
    <vt:lpwstr>2052-12.1.0.22529</vt:lpwstr>
  </property>
  <property fmtid="{D5CDD505-2E9C-101B-9397-08002B2CF9AE}" pid="4" name="ICV">
    <vt:lpwstr>036F2803C51944559753009B3FAB8640_12</vt:lpwstr>
  </property>
</Properties>
</file>